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40" w:type="dxa"/>
        <w:tblInd w:w="-53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980"/>
        <w:gridCol w:w="4100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9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大标宋_GBK" w:hAnsi="宋体" w:eastAsia="方正大标宋_GBK" w:cs="宋体"/>
                <w:color w:val="000000"/>
                <w:kern w:val="0"/>
                <w:sz w:val="48"/>
                <w:szCs w:val="48"/>
              </w:rPr>
            </w:pPr>
            <w:bookmarkStart w:id="0" w:name="_GoBack"/>
            <w:r>
              <w:rPr>
                <w:rFonts w:hint="eastAsia" w:ascii="方正大标宋_GBK" w:hAnsi="宋体" w:eastAsia="方正大标宋_GBK" w:cs="宋体"/>
                <w:color w:val="000000"/>
                <w:kern w:val="0"/>
                <w:sz w:val="48"/>
                <w:szCs w:val="48"/>
              </w:rPr>
              <w:t>崇川区</w:t>
            </w:r>
            <w:r>
              <w:rPr>
                <w:rFonts w:ascii="方正大标宋_GBK" w:hAnsi="宋体" w:eastAsia="方正大标宋_GBK" w:cs="宋体"/>
                <w:color w:val="000000"/>
                <w:kern w:val="0"/>
                <w:sz w:val="48"/>
                <w:szCs w:val="48"/>
              </w:rPr>
              <w:t>2023</w:t>
            </w:r>
            <w:r>
              <w:rPr>
                <w:rFonts w:hint="eastAsia" w:ascii="方正大标宋_GBK" w:hAnsi="宋体" w:eastAsia="方正大标宋_GBK" w:cs="宋体"/>
                <w:color w:val="000000"/>
                <w:kern w:val="0"/>
                <w:sz w:val="48"/>
                <w:szCs w:val="48"/>
              </w:rPr>
              <w:t>年度无偿献血计划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位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单</w:t>
            </w:r>
            <w:r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位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区委办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4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发改委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人大办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4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教体局（体育总会、教师发展中心、教育考试中心、区属小学校、幼儿园）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政府办（信息与电子政务中心）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科技局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政协办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工信局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纪委监委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18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民政局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（婚姻登记处、东华塔陵园管理处）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组织部（党员教育中心）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6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司法局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宣传部</w:t>
            </w:r>
            <w:r>
              <w:rPr>
                <w:rFonts w:eastAsia="仿宋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（区文明办）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财政局（财政结算中心）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统战部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人社局（劳动就业管理中心、劳动人事争议仲裁院、劳动保障监察大队）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政法委（外来人口管理服务中心）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4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住建局（房征中心、建筑工程质量安全监管中心）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网信办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市政和绿化管理局（城建中心、政府投资项目中心）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编办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城管局（综合行政执法大队、建筑渣土管理中心）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机关工委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农水局（闸管所、农业综合执法大队）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巡察办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商务局（菜市场管理处）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老干部局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文旅局（文化艺术中心）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总工会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卫健委（卫生监督、疾控中心）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团委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退役军人事务局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妇联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应急管理局（安全生产监察执法大队）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科协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审计局（经济责任审计中心）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侨联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国资办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文联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行政审批局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福科联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市场监督管理局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残联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统计局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红十字会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信访局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工商联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地方金融监督管理局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关工委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投资促进局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区委党校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生态环境局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机关事务服务中心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20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自然资源和规划分局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档案馆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税务局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融媒体中心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公安崇川分局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区域治理现代化指挥中心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区法院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区信息与电子政中心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区检察院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调处中心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区人武部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供销总社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1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消防大队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崇川经济开发区（观音山街道）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200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环卫处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港闸经济开发区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35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南通市口腔医院（中西医结合医院）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32"/>
                <w:szCs w:val="32"/>
              </w:rPr>
            </w:pPr>
            <w:r>
              <w:rPr>
                <w:kern w:val="0"/>
                <w:sz w:val="32"/>
                <w:szCs w:val="32"/>
              </w:rPr>
              <w:t>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市北高新区管委会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天生港镇街道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城东街道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唐闸镇街道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陈桥街道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文峰街道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和平桥街道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新城桥街道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虹桥街道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幸福街道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狼山镇街道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学田街道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秦灶街道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永兴街道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任港街道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钟秀街道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>
              <w:rPr>
                <w:color w:val="000000"/>
                <w:kern w:val="0"/>
                <w:sz w:val="32"/>
                <w:szCs w:val="32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NmZkNDQxZTk1MjIzMDk3MmJlZmIyYWI1ODA2MzIifQ=="/>
  </w:docVars>
  <w:rsids>
    <w:rsidRoot w:val="48DB03F7"/>
    <w:rsid w:val="48D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716</Words>
  <Characters>775</Characters>
  <Lines>0</Lines>
  <Paragraphs>0</Paragraphs>
  <TotalTime>0</TotalTime>
  <ScaleCrop>false</ScaleCrop>
  <LinksUpToDate>false</LinksUpToDate>
  <CharactersWithSpaces>812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2023-02-08T07:13:00Z</dcterms:created>
  <dc:creator>Nothing</dc:creator>
  <cp:lastModifiedBy>Nothing</cp:lastModifiedBy>
  <dcterms:modified xsi:type="dcterms:W3CDTF">2023-02-08T07:13:42Z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A8516C2D174F4D9A9253E99EC7AD54BE</vt:lpwstr>
  </property>
</Properties>
</file>